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AC" w:rsidRPr="00F101D2" w:rsidRDefault="0051568B" w:rsidP="00813361">
      <w:pPr>
        <w:jc w:val="center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0AAC" w:rsidRPr="00F101D2">
        <w:rPr>
          <w:b/>
          <w:bCs/>
          <w:sz w:val="24"/>
          <w:szCs w:val="24"/>
        </w:rPr>
        <w:t>MERSİN BÜYÜKŞEHİR</w:t>
      </w:r>
    </w:p>
    <w:p w:rsidR="003A0AAC" w:rsidRPr="00F101D2" w:rsidRDefault="003A0AAC" w:rsidP="00813361">
      <w:pPr>
        <w:jc w:val="center"/>
        <w:rPr>
          <w:b/>
          <w:bCs/>
          <w:sz w:val="24"/>
          <w:szCs w:val="24"/>
        </w:rPr>
      </w:pPr>
      <w:r w:rsidRPr="00F101D2">
        <w:rPr>
          <w:b/>
          <w:bCs/>
          <w:sz w:val="24"/>
          <w:szCs w:val="24"/>
        </w:rPr>
        <w:t>BELEDİYE MECLİSİ KARARI</w:t>
      </w:r>
    </w:p>
    <w:p w:rsidR="003A0AAC" w:rsidRPr="00F101D2" w:rsidRDefault="003A0AAC" w:rsidP="00322B00">
      <w:pPr>
        <w:jc w:val="center"/>
        <w:rPr>
          <w:b/>
          <w:bCs/>
          <w:sz w:val="24"/>
          <w:szCs w:val="24"/>
        </w:rPr>
      </w:pPr>
    </w:p>
    <w:p w:rsidR="003A0AAC" w:rsidRPr="00F101D2" w:rsidRDefault="003A0AAC" w:rsidP="00ED7D7B">
      <w:pPr>
        <w:pStyle w:val="Balk2"/>
        <w:rPr>
          <w:sz w:val="24"/>
          <w:szCs w:val="24"/>
        </w:rPr>
      </w:pPr>
      <w:r w:rsidRPr="00F101D2">
        <w:rPr>
          <w:sz w:val="24"/>
          <w:szCs w:val="24"/>
        </w:rPr>
        <w:t>Birleşim Sayısı : (2)</w:t>
      </w:r>
    </w:p>
    <w:p w:rsidR="003A0AAC" w:rsidRPr="00F101D2" w:rsidRDefault="003A0AAC" w:rsidP="00ED7D7B">
      <w:pPr>
        <w:pStyle w:val="Balk2"/>
        <w:rPr>
          <w:sz w:val="24"/>
          <w:szCs w:val="24"/>
        </w:rPr>
      </w:pPr>
      <w:r w:rsidRPr="00F101D2">
        <w:rPr>
          <w:sz w:val="24"/>
          <w:szCs w:val="24"/>
        </w:rPr>
        <w:t>Oturum Sayısı : (1)</w:t>
      </w:r>
    </w:p>
    <w:p w:rsidR="003A0AAC" w:rsidRPr="00F101D2" w:rsidRDefault="003A0AAC" w:rsidP="00813361">
      <w:pPr>
        <w:rPr>
          <w:b/>
          <w:bCs/>
          <w:sz w:val="24"/>
          <w:szCs w:val="24"/>
        </w:rPr>
      </w:pPr>
      <w:r w:rsidRPr="00F101D2">
        <w:rPr>
          <w:b/>
          <w:bCs/>
          <w:sz w:val="24"/>
          <w:szCs w:val="24"/>
        </w:rPr>
        <w:t>Dönem Sayısı   : (1)</w:t>
      </w:r>
    </w:p>
    <w:p w:rsidR="003A0AAC" w:rsidRPr="00F101D2" w:rsidRDefault="003A0AAC" w:rsidP="00ED7D7B">
      <w:pPr>
        <w:pStyle w:val="Balk2"/>
        <w:rPr>
          <w:sz w:val="24"/>
          <w:szCs w:val="24"/>
        </w:rPr>
      </w:pPr>
      <w:r w:rsidRPr="00F101D2">
        <w:rPr>
          <w:sz w:val="24"/>
          <w:szCs w:val="24"/>
        </w:rPr>
        <w:t xml:space="preserve">Karar </w:t>
      </w:r>
      <w:proofErr w:type="gramStart"/>
      <w:r w:rsidRPr="00F101D2">
        <w:rPr>
          <w:sz w:val="24"/>
          <w:szCs w:val="24"/>
        </w:rPr>
        <w:t>Tarihi    : 18</w:t>
      </w:r>
      <w:proofErr w:type="gramEnd"/>
      <w:r w:rsidRPr="00F101D2">
        <w:rPr>
          <w:sz w:val="24"/>
          <w:szCs w:val="24"/>
        </w:rPr>
        <w:t>/07/2014</w:t>
      </w:r>
    </w:p>
    <w:p w:rsidR="00F101D2" w:rsidRDefault="003A0AAC" w:rsidP="00A5366C">
      <w:pPr>
        <w:pStyle w:val="Balk2"/>
        <w:rPr>
          <w:sz w:val="24"/>
          <w:szCs w:val="24"/>
        </w:rPr>
      </w:pPr>
      <w:r w:rsidRPr="00F101D2">
        <w:rPr>
          <w:sz w:val="24"/>
          <w:szCs w:val="24"/>
        </w:rPr>
        <w:t xml:space="preserve">Karar Sayısı     : </w:t>
      </w:r>
      <w:r w:rsidR="008E2E35">
        <w:rPr>
          <w:sz w:val="24"/>
          <w:szCs w:val="24"/>
        </w:rPr>
        <w:t>277</w:t>
      </w:r>
      <w:r w:rsidRPr="00F101D2">
        <w:rPr>
          <w:sz w:val="24"/>
          <w:szCs w:val="24"/>
        </w:rPr>
        <w:tab/>
      </w:r>
      <w:r w:rsidRPr="00F101D2">
        <w:rPr>
          <w:sz w:val="24"/>
          <w:szCs w:val="24"/>
        </w:rPr>
        <w:tab/>
      </w:r>
    </w:p>
    <w:p w:rsidR="00F101D2" w:rsidRDefault="00F101D2" w:rsidP="00A5366C">
      <w:pPr>
        <w:pStyle w:val="Balk2"/>
        <w:rPr>
          <w:sz w:val="24"/>
          <w:szCs w:val="24"/>
        </w:rPr>
      </w:pPr>
    </w:p>
    <w:p w:rsidR="003A0AAC" w:rsidRPr="00F101D2" w:rsidRDefault="003A0AAC" w:rsidP="00A5366C">
      <w:pPr>
        <w:pStyle w:val="Balk2"/>
        <w:rPr>
          <w:sz w:val="24"/>
          <w:szCs w:val="24"/>
        </w:rPr>
      </w:pPr>
      <w:r w:rsidRPr="00F101D2">
        <w:rPr>
          <w:sz w:val="24"/>
          <w:szCs w:val="24"/>
        </w:rPr>
        <w:tab/>
      </w:r>
      <w:r w:rsidRPr="00F101D2">
        <w:rPr>
          <w:sz w:val="24"/>
          <w:szCs w:val="24"/>
        </w:rPr>
        <w:tab/>
      </w:r>
      <w:r w:rsidRPr="00F101D2">
        <w:rPr>
          <w:sz w:val="24"/>
          <w:szCs w:val="24"/>
        </w:rPr>
        <w:tab/>
      </w:r>
      <w:r w:rsidRPr="00F101D2">
        <w:rPr>
          <w:sz w:val="24"/>
          <w:szCs w:val="24"/>
        </w:rPr>
        <w:tab/>
        <w:t xml:space="preserve">  </w:t>
      </w:r>
      <w:r w:rsidRPr="00F101D2">
        <w:rPr>
          <w:sz w:val="24"/>
          <w:szCs w:val="24"/>
        </w:rPr>
        <w:tab/>
      </w:r>
      <w:r w:rsidRPr="00F101D2">
        <w:rPr>
          <w:sz w:val="24"/>
          <w:szCs w:val="24"/>
        </w:rPr>
        <w:tab/>
        <w:t xml:space="preserve">  </w:t>
      </w:r>
      <w:r w:rsidRPr="00F101D2">
        <w:rPr>
          <w:sz w:val="24"/>
          <w:szCs w:val="24"/>
        </w:rPr>
        <w:tab/>
        <w:t xml:space="preserve"> </w:t>
      </w:r>
      <w:r w:rsidRPr="00F101D2">
        <w:rPr>
          <w:sz w:val="24"/>
          <w:szCs w:val="24"/>
        </w:rPr>
        <w:tab/>
        <w:t xml:space="preserve">  </w:t>
      </w:r>
      <w:r w:rsidRPr="00F101D2">
        <w:rPr>
          <w:sz w:val="24"/>
          <w:szCs w:val="24"/>
        </w:rPr>
        <w:tab/>
        <w:t xml:space="preserve">  </w:t>
      </w:r>
    </w:p>
    <w:p w:rsidR="003A0AAC" w:rsidRPr="00F101D2" w:rsidRDefault="003A0AAC" w:rsidP="006F3F5E">
      <w:pPr>
        <w:jc w:val="both"/>
        <w:rPr>
          <w:sz w:val="24"/>
          <w:szCs w:val="24"/>
        </w:rPr>
      </w:pPr>
      <w:r w:rsidRPr="00F101D2">
        <w:rPr>
          <w:sz w:val="24"/>
          <w:szCs w:val="24"/>
        </w:rPr>
        <w:tab/>
        <w:t xml:space="preserve">Büyükşehir Belediye Meclisi </w:t>
      </w:r>
      <w:proofErr w:type="gramStart"/>
      <w:r w:rsidRPr="00F101D2">
        <w:rPr>
          <w:sz w:val="24"/>
          <w:szCs w:val="24"/>
        </w:rPr>
        <w:t>18/07/2014</w:t>
      </w:r>
      <w:proofErr w:type="gramEnd"/>
      <w:r w:rsidRPr="00F101D2">
        <w:rPr>
          <w:sz w:val="24"/>
          <w:szCs w:val="24"/>
        </w:rPr>
        <w:t xml:space="preserve"> Cuma Günü Belediye Başkanı </w:t>
      </w:r>
      <w:proofErr w:type="spellStart"/>
      <w:r w:rsidRPr="00F101D2">
        <w:rPr>
          <w:sz w:val="24"/>
          <w:szCs w:val="24"/>
        </w:rPr>
        <w:t>Burhanettin</w:t>
      </w:r>
      <w:proofErr w:type="spellEnd"/>
      <w:r w:rsidRPr="00F101D2">
        <w:rPr>
          <w:sz w:val="24"/>
          <w:szCs w:val="24"/>
        </w:rPr>
        <w:t xml:space="preserve"> KOCAMAZ başkanlığında Mersin Büyükşehir Belediyesi Kongre ve Sergi Sarayı Toplantı Salonunda toplandı.</w:t>
      </w:r>
    </w:p>
    <w:p w:rsidR="003A0AAC" w:rsidRPr="00F101D2" w:rsidRDefault="003A0AAC" w:rsidP="006F3F5E">
      <w:pPr>
        <w:jc w:val="both"/>
        <w:rPr>
          <w:sz w:val="24"/>
          <w:szCs w:val="24"/>
        </w:rPr>
      </w:pPr>
    </w:p>
    <w:p w:rsidR="003A0AAC" w:rsidRPr="00F101D2" w:rsidRDefault="003A0AAC" w:rsidP="00813361">
      <w:pPr>
        <w:ind w:firstLine="708"/>
        <w:jc w:val="both"/>
        <w:rPr>
          <w:sz w:val="24"/>
          <w:szCs w:val="24"/>
        </w:rPr>
      </w:pPr>
      <w:r w:rsidRPr="00F101D2">
        <w:rPr>
          <w:sz w:val="24"/>
          <w:szCs w:val="24"/>
        </w:rPr>
        <w:t xml:space="preserve">Gündem maddesi gereğince; Büyükşehir Belediye Meclisi’nin </w:t>
      </w:r>
      <w:proofErr w:type="gramStart"/>
      <w:r w:rsidR="00B6236B">
        <w:rPr>
          <w:sz w:val="24"/>
          <w:szCs w:val="24"/>
        </w:rPr>
        <w:t>13</w:t>
      </w:r>
      <w:r w:rsidR="00B6236B" w:rsidRPr="00C73B36">
        <w:rPr>
          <w:sz w:val="24"/>
          <w:szCs w:val="24"/>
        </w:rPr>
        <w:t>/0</w:t>
      </w:r>
      <w:r w:rsidR="00B6236B">
        <w:rPr>
          <w:sz w:val="24"/>
          <w:szCs w:val="24"/>
        </w:rPr>
        <w:t>6</w:t>
      </w:r>
      <w:r w:rsidR="00B6236B" w:rsidRPr="00C73B36">
        <w:rPr>
          <w:sz w:val="24"/>
          <w:szCs w:val="24"/>
        </w:rPr>
        <w:t>/2014</w:t>
      </w:r>
      <w:proofErr w:type="gramEnd"/>
      <w:r w:rsidR="00B6236B" w:rsidRPr="00C73B36">
        <w:rPr>
          <w:sz w:val="24"/>
          <w:szCs w:val="24"/>
        </w:rPr>
        <w:t xml:space="preserve"> tarih ve </w:t>
      </w:r>
      <w:r w:rsidR="00B6236B">
        <w:rPr>
          <w:sz w:val="24"/>
          <w:szCs w:val="24"/>
        </w:rPr>
        <w:t>234</w:t>
      </w:r>
      <w:r w:rsidR="00B6236B" w:rsidRPr="00C73B36">
        <w:rPr>
          <w:sz w:val="24"/>
          <w:szCs w:val="24"/>
        </w:rPr>
        <w:t xml:space="preserve"> sayılı ara kararı ile Plan ve Bütçe</w:t>
      </w:r>
      <w:r w:rsidR="008E1196">
        <w:rPr>
          <w:sz w:val="24"/>
          <w:szCs w:val="24"/>
        </w:rPr>
        <w:t xml:space="preserve"> ile Çevre ve Sağlık Komisyonlarına müştereken</w:t>
      </w:r>
      <w:r w:rsidR="00B6236B" w:rsidRPr="00C73B36">
        <w:rPr>
          <w:sz w:val="24"/>
          <w:szCs w:val="24"/>
        </w:rPr>
        <w:t xml:space="preserve"> havale edilen,</w:t>
      </w:r>
      <w:r w:rsidR="00B6236B" w:rsidRPr="002F6CDD">
        <w:rPr>
          <w:sz w:val="24"/>
          <w:szCs w:val="24"/>
        </w:rPr>
        <w:t xml:space="preserve"> </w:t>
      </w:r>
      <w:r w:rsidR="00B6236B">
        <w:rPr>
          <w:sz w:val="24"/>
          <w:szCs w:val="24"/>
        </w:rPr>
        <w:t>Aydıncık Belediyesince hazırlanan, Çukurova Kalkınma Ajansı’na sunulan TR62/14/URÇEP/0028 Referans numaralı “</w:t>
      </w:r>
      <w:proofErr w:type="spellStart"/>
      <w:r w:rsidR="00B6236B">
        <w:rPr>
          <w:sz w:val="24"/>
          <w:szCs w:val="24"/>
        </w:rPr>
        <w:t>Kelenderis</w:t>
      </w:r>
      <w:proofErr w:type="spellEnd"/>
      <w:r w:rsidR="00B6236B">
        <w:rPr>
          <w:sz w:val="24"/>
          <w:szCs w:val="24"/>
        </w:rPr>
        <w:t xml:space="preserve"> Liman Hamamı, </w:t>
      </w:r>
      <w:proofErr w:type="spellStart"/>
      <w:r w:rsidR="00B6236B">
        <w:rPr>
          <w:sz w:val="24"/>
          <w:szCs w:val="24"/>
        </w:rPr>
        <w:t>Röleve</w:t>
      </w:r>
      <w:proofErr w:type="spellEnd"/>
      <w:r w:rsidR="00B6236B">
        <w:rPr>
          <w:sz w:val="24"/>
          <w:szCs w:val="24"/>
        </w:rPr>
        <w:t xml:space="preserve">, </w:t>
      </w:r>
      <w:proofErr w:type="spellStart"/>
      <w:r w:rsidR="00B6236B">
        <w:rPr>
          <w:sz w:val="24"/>
          <w:szCs w:val="24"/>
        </w:rPr>
        <w:t>Restitasyon</w:t>
      </w:r>
      <w:proofErr w:type="spellEnd"/>
      <w:r w:rsidR="00B6236B">
        <w:rPr>
          <w:sz w:val="24"/>
          <w:szCs w:val="24"/>
        </w:rPr>
        <w:t xml:space="preserve">, Restorasyon ve Çevre Düzenlemesi” projesinde Aydıncık Belediyesinin üzerine düşen payın Büyükşehir Belediyesi tarafından karşılanması </w:t>
      </w:r>
      <w:r w:rsidR="00364550">
        <w:rPr>
          <w:sz w:val="24"/>
          <w:szCs w:val="24"/>
        </w:rPr>
        <w:t>i</w:t>
      </w:r>
      <w:r w:rsidRPr="00F101D2">
        <w:rPr>
          <w:sz w:val="24"/>
          <w:szCs w:val="24"/>
        </w:rPr>
        <w:t xml:space="preserve">le ilgili; </w:t>
      </w:r>
      <w:r w:rsidR="00B6236B">
        <w:rPr>
          <w:sz w:val="24"/>
          <w:szCs w:val="24"/>
        </w:rPr>
        <w:t>19</w:t>
      </w:r>
      <w:r w:rsidRPr="00F101D2">
        <w:rPr>
          <w:sz w:val="24"/>
          <w:szCs w:val="24"/>
        </w:rPr>
        <w:t>/06/2014 tarihli komisyon raporu katip üye tarafından okundu.</w:t>
      </w:r>
    </w:p>
    <w:p w:rsidR="003A0AAC" w:rsidRPr="00F101D2" w:rsidRDefault="003A0AAC" w:rsidP="00322B00">
      <w:pPr>
        <w:jc w:val="both"/>
        <w:rPr>
          <w:sz w:val="24"/>
          <w:szCs w:val="24"/>
        </w:rPr>
      </w:pPr>
    </w:p>
    <w:p w:rsidR="003A0AAC" w:rsidRPr="00F101D2" w:rsidRDefault="003A0AAC" w:rsidP="00322B00">
      <w:pPr>
        <w:ind w:firstLine="708"/>
        <w:jc w:val="both"/>
        <w:rPr>
          <w:sz w:val="24"/>
          <w:szCs w:val="24"/>
        </w:rPr>
      </w:pPr>
      <w:r w:rsidRPr="00F101D2">
        <w:rPr>
          <w:b/>
          <w:bCs/>
          <w:sz w:val="24"/>
          <w:szCs w:val="24"/>
          <w:u w:val="single"/>
        </w:rPr>
        <w:t>KONUNUN GÖRÜŞÜLMESİ VE OYLANMASI SONUNDA</w:t>
      </w:r>
    </w:p>
    <w:p w:rsidR="003A0AAC" w:rsidRPr="00F101D2" w:rsidRDefault="003A0AAC" w:rsidP="00CC0F00">
      <w:pPr>
        <w:ind w:firstLine="708"/>
        <w:jc w:val="both"/>
        <w:rPr>
          <w:sz w:val="24"/>
          <w:szCs w:val="24"/>
        </w:rPr>
      </w:pPr>
    </w:p>
    <w:p w:rsidR="003A0AAC" w:rsidRDefault="00F10225" w:rsidP="00C43FD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Çukurova Kalkınma Ajansınca çağrısı yapılan mali destek programı kapsamında Aydıncık Belediyesince hazırlanan, Çukurova Kalkınma Ajansı’na sunulan TR62/14/URÇEP/0028 Referans numaralı “</w:t>
      </w:r>
      <w:proofErr w:type="spellStart"/>
      <w:r>
        <w:rPr>
          <w:sz w:val="24"/>
          <w:szCs w:val="24"/>
        </w:rPr>
        <w:t>Kelenderis</w:t>
      </w:r>
      <w:proofErr w:type="spellEnd"/>
      <w:r>
        <w:rPr>
          <w:sz w:val="24"/>
          <w:szCs w:val="24"/>
        </w:rPr>
        <w:t xml:space="preserve"> Liman Hamamı, </w:t>
      </w:r>
      <w:proofErr w:type="spellStart"/>
      <w:r>
        <w:rPr>
          <w:sz w:val="24"/>
          <w:szCs w:val="24"/>
        </w:rPr>
        <w:t>Röleve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Restitasyon</w:t>
      </w:r>
      <w:proofErr w:type="spellEnd"/>
      <w:r>
        <w:rPr>
          <w:sz w:val="24"/>
          <w:szCs w:val="24"/>
        </w:rPr>
        <w:t>, Restorasyon ve Çevre Düzenlemesi” projesi mali destek almaya hak kazanmıştır. Proje kapsamında Aydıncık Belediyesi başvuru sahibi olup, Silifke Müze Müdürlüğü ise proje ortağıdır. Projenin revize edilen nihai bütçesi 982.220,00-TL (</w:t>
      </w:r>
      <w:proofErr w:type="spellStart"/>
      <w:r>
        <w:rPr>
          <w:sz w:val="24"/>
          <w:szCs w:val="24"/>
        </w:rPr>
        <w:t>Dokuzyüz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sekseniki</w:t>
      </w:r>
      <w:proofErr w:type="spellEnd"/>
      <w:r>
        <w:rPr>
          <w:sz w:val="24"/>
          <w:szCs w:val="24"/>
        </w:rPr>
        <w:t xml:space="preserve"> bin </w:t>
      </w:r>
      <w:proofErr w:type="spellStart"/>
      <w:r>
        <w:rPr>
          <w:sz w:val="24"/>
          <w:szCs w:val="24"/>
        </w:rPr>
        <w:t>ikiyüz</w:t>
      </w:r>
      <w:proofErr w:type="spellEnd"/>
      <w:r>
        <w:rPr>
          <w:sz w:val="24"/>
          <w:szCs w:val="24"/>
        </w:rPr>
        <w:t xml:space="preserve"> yirmi TL) olup; Ajans bu bütçenin %75’lik dilimini desteklemektedir. Geriye kalan %25’lik dilimin %50’lik kısmı Müze Müdürlüğünce, geriye kalan %50’lik kısmı ise Aydıncık Belediyesince karşılanacaktır. Yeterli bütçe ve ödenek olmaması nedeni ile Aydıncık Belediyesinin üzerine düşen bu payın Büyükşehir Belediyesi tarafından karşılanması ile ilgili teklifin i</w:t>
      </w:r>
      <w:r w:rsidRPr="00C73B36">
        <w:rPr>
          <w:sz w:val="24"/>
          <w:szCs w:val="24"/>
        </w:rPr>
        <w:t>dare</w:t>
      </w:r>
      <w:r>
        <w:rPr>
          <w:sz w:val="24"/>
          <w:szCs w:val="24"/>
        </w:rPr>
        <w:t>sin</w:t>
      </w:r>
      <w:r w:rsidRPr="00C73B36">
        <w:rPr>
          <w:sz w:val="24"/>
          <w:szCs w:val="24"/>
        </w:rPr>
        <w:t>den geldiği şekli ile kabulüne, Plan ve Bütçe</w:t>
      </w:r>
      <w:r>
        <w:rPr>
          <w:sz w:val="24"/>
          <w:szCs w:val="24"/>
        </w:rPr>
        <w:t xml:space="preserve"> Komisyonu ile Çevre ve Sağlık </w:t>
      </w:r>
      <w:r w:rsidRPr="00C73B36">
        <w:rPr>
          <w:sz w:val="24"/>
          <w:szCs w:val="24"/>
        </w:rPr>
        <w:t xml:space="preserve">Komisyonları tarafından oy birliği </w:t>
      </w:r>
      <w:r w:rsidRPr="00C73B36">
        <w:rPr>
          <w:color w:val="000000"/>
          <w:sz w:val="24"/>
          <w:szCs w:val="24"/>
        </w:rPr>
        <w:t>ile karar verilmiştir.</w:t>
      </w:r>
      <w:r w:rsidR="00C43FDC">
        <w:rPr>
          <w:color w:val="000000"/>
          <w:sz w:val="24"/>
          <w:szCs w:val="24"/>
        </w:rPr>
        <w:t xml:space="preserve"> </w:t>
      </w:r>
      <w:r w:rsidR="003A0AAC" w:rsidRPr="00F101D2">
        <w:rPr>
          <w:sz w:val="24"/>
          <w:szCs w:val="24"/>
        </w:rPr>
        <w:t>Denilmektedir.</w:t>
      </w:r>
    </w:p>
    <w:p w:rsidR="00C43FDC" w:rsidRPr="00F101D2" w:rsidRDefault="00C43FDC" w:rsidP="00C43FDC">
      <w:pPr>
        <w:ind w:firstLine="708"/>
        <w:jc w:val="both"/>
        <w:rPr>
          <w:sz w:val="24"/>
          <w:szCs w:val="24"/>
        </w:rPr>
      </w:pPr>
    </w:p>
    <w:p w:rsidR="003A0AAC" w:rsidRPr="00F101D2" w:rsidRDefault="003A0AAC" w:rsidP="00CC0F00">
      <w:pPr>
        <w:ind w:firstLine="708"/>
        <w:jc w:val="both"/>
        <w:rPr>
          <w:sz w:val="24"/>
          <w:szCs w:val="24"/>
        </w:rPr>
      </w:pPr>
      <w:r w:rsidRPr="00F101D2">
        <w:rPr>
          <w:sz w:val="24"/>
          <w:szCs w:val="24"/>
        </w:rPr>
        <w:t xml:space="preserve"> Yapılan oylama neticesinde </w:t>
      </w:r>
      <w:r w:rsidR="008E1196" w:rsidRPr="00C73B36">
        <w:rPr>
          <w:sz w:val="24"/>
          <w:szCs w:val="24"/>
        </w:rPr>
        <w:t>Plan ve Bütçe</w:t>
      </w:r>
      <w:r w:rsidR="008E1196">
        <w:rPr>
          <w:sz w:val="24"/>
          <w:szCs w:val="24"/>
        </w:rPr>
        <w:t xml:space="preserve"> Komisyonu ile Çevre ve Sağlık </w:t>
      </w:r>
      <w:r w:rsidR="008E1196" w:rsidRPr="00C73B36">
        <w:rPr>
          <w:sz w:val="24"/>
          <w:szCs w:val="24"/>
        </w:rPr>
        <w:t>Komisyonları</w:t>
      </w:r>
      <w:r w:rsidR="008E1196">
        <w:rPr>
          <w:sz w:val="24"/>
          <w:szCs w:val="24"/>
        </w:rPr>
        <w:t xml:space="preserve"> müşterek </w:t>
      </w:r>
      <w:r w:rsidRPr="00F101D2">
        <w:rPr>
          <w:sz w:val="24"/>
          <w:szCs w:val="24"/>
        </w:rPr>
        <w:t>raporunun kabulüne, mevcudun oy birliği ile karar verildi.</w:t>
      </w:r>
    </w:p>
    <w:p w:rsidR="003A0AAC" w:rsidRDefault="003A0AAC" w:rsidP="00322B00">
      <w:pPr>
        <w:jc w:val="both"/>
        <w:rPr>
          <w:b/>
          <w:bCs/>
          <w:sz w:val="24"/>
          <w:szCs w:val="24"/>
        </w:rPr>
      </w:pPr>
    </w:p>
    <w:p w:rsidR="00F101D2" w:rsidRDefault="00F101D2" w:rsidP="00322B00">
      <w:pPr>
        <w:jc w:val="both"/>
        <w:rPr>
          <w:b/>
          <w:bCs/>
          <w:sz w:val="24"/>
          <w:szCs w:val="24"/>
        </w:rPr>
      </w:pPr>
    </w:p>
    <w:p w:rsidR="00F101D2" w:rsidRDefault="00F101D2" w:rsidP="00322B00">
      <w:pPr>
        <w:jc w:val="both"/>
        <w:rPr>
          <w:b/>
          <w:bCs/>
          <w:sz w:val="24"/>
          <w:szCs w:val="24"/>
        </w:rPr>
      </w:pPr>
    </w:p>
    <w:p w:rsidR="00F101D2" w:rsidRDefault="00F101D2" w:rsidP="00322B00">
      <w:pPr>
        <w:jc w:val="both"/>
        <w:rPr>
          <w:b/>
          <w:bCs/>
          <w:sz w:val="24"/>
          <w:szCs w:val="24"/>
        </w:rPr>
      </w:pPr>
    </w:p>
    <w:p w:rsidR="00F101D2" w:rsidRPr="00F101D2" w:rsidRDefault="00F101D2" w:rsidP="00322B00">
      <w:pPr>
        <w:jc w:val="both"/>
        <w:rPr>
          <w:b/>
          <w:bCs/>
          <w:sz w:val="24"/>
          <w:szCs w:val="24"/>
        </w:rPr>
      </w:pPr>
    </w:p>
    <w:p w:rsidR="003A0AAC" w:rsidRPr="00F101D2" w:rsidRDefault="003A0AAC" w:rsidP="00322B00">
      <w:pPr>
        <w:jc w:val="both"/>
        <w:rPr>
          <w:b/>
          <w:bCs/>
          <w:sz w:val="24"/>
          <w:szCs w:val="24"/>
        </w:rPr>
      </w:pPr>
    </w:p>
    <w:p w:rsidR="003A0AAC" w:rsidRPr="00F101D2" w:rsidRDefault="003A0AAC" w:rsidP="005F3417">
      <w:pPr>
        <w:jc w:val="both"/>
        <w:rPr>
          <w:b/>
          <w:bCs/>
          <w:sz w:val="24"/>
          <w:szCs w:val="24"/>
        </w:rPr>
      </w:pPr>
      <w:proofErr w:type="spellStart"/>
      <w:r w:rsidRPr="00F101D2">
        <w:rPr>
          <w:b/>
          <w:bCs/>
          <w:sz w:val="24"/>
          <w:szCs w:val="24"/>
        </w:rPr>
        <w:t>Burhanettin</w:t>
      </w:r>
      <w:proofErr w:type="spellEnd"/>
      <w:r w:rsidRPr="00F101D2">
        <w:rPr>
          <w:b/>
          <w:bCs/>
          <w:sz w:val="24"/>
          <w:szCs w:val="24"/>
        </w:rPr>
        <w:t xml:space="preserve"> KOCAMAZ</w:t>
      </w:r>
      <w:r w:rsidRPr="00F101D2">
        <w:rPr>
          <w:b/>
          <w:bCs/>
          <w:sz w:val="24"/>
          <w:szCs w:val="24"/>
        </w:rPr>
        <w:tab/>
      </w:r>
      <w:r w:rsidRPr="00F101D2">
        <w:rPr>
          <w:b/>
          <w:bCs/>
          <w:sz w:val="24"/>
          <w:szCs w:val="24"/>
        </w:rPr>
        <w:tab/>
        <w:t xml:space="preserve">   Enver Fevzi KÖKSAL </w:t>
      </w:r>
      <w:r w:rsidRPr="00F101D2">
        <w:rPr>
          <w:b/>
          <w:bCs/>
          <w:sz w:val="24"/>
          <w:szCs w:val="24"/>
        </w:rPr>
        <w:tab/>
      </w:r>
      <w:r w:rsidRPr="00F101D2">
        <w:rPr>
          <w:b/>
          <w:bCs/>
          <w:sz w:val="24"/>
          <w:szCs w:val="24"/>
        </w:rPr>
        <w:tab/>
        <w:t>Ergün ÖZDEMİR</w:t>
      </w:r>
    </w:p>
    <w:p w:rsidR="003A0AAC" w:rsidRPr="00F101D2" w:rsidRDefault="003A0AAC" w:rsidP="00367902">
      <w:pPr>
        <w:jc w:val="both"/>
        <w:rPr>
          <w:sz w:val="24"/>
          <w:szCs w:val="24"/>
        </w:rPr>
      </w:pPr>
      <w:r w:rsidRPr="00F101D2">
        <w:rPr>
          <w:b/>
          <w:bCs/>
          <w:sz w:val="24"/>
          <w:szCs w:val="24"/>
        </w:rPr>
        <w:t xml:space="preserve">       Meclis Başkanı</w:t>
      </w:r>
      <w:r w:rsidRPr="00F101D2">
        <w:rPr>
          <w:b/>
          <w:bCs/>
          <w:sz w:val="24"/>
          <w:szCs w:val="24"/>
        </w:rPr>
        <w:tab/>
      </w:r>
      <w:r w:rsidRPr="00F101D2">
        <w:rPr>
          <w:b/>
          <w:bCs/>
          <w:sz w:val="24"/>
          <w:szCs w:val="24"/>
        </w:rPr>
        <w:tab/>
      </w:r>
      <w:r w:rsidRPr="00F101D2">
        <w:rPr>
          <w:b/>
          <w:bCs/>
          <w:sz w:val="24"/>
          <w:szCs w:val="24"/>
        </w:rPr>
        <w:tab/>
        <w:t xml:space="preserve">       Meclis Katibi</w:t>
      </w:r>
      <w:r w:rsidRPr="00F101D2">
        <w:rPr>
          <w:b/>
          <w:bCs/>
          <w:sz w:val="24"/>
          <w:szCs w:val="24"/>
        </w:rPr>
        <w:tab/>
        <w:t xml:space="preserve">   </w:t>
      </w:r>
      <w:r w:rsidRPr="00F101D2">
        <w:rPr>
          <w:b/>
          <w:bCs/>
          <w:sz w:val="24"/>
          <w:szCs w:val="24"/>
        </w:rPr>
        <w:tab/>
      </w:r>
      <w:r w:rsidRPr="00F101D2">
        <w:rPr>
          <w:b/>
          <w:bCs/>
          <w:sz w:val="24"/>
          <w:szCs w:val="24"/>
        </w:rPr>
        <w:tab/>
        <w:t xml:space="preserve">   Meclis Katibi</w:t>
      </w:r>
    </w:p>
    <w:sectPr w:rsidR="003A0AAC" w:rsidRPr="00F101D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49CD"/>
    <w:rsid w:val="00033217"/>
    <w:rsid w:val="000440F0"/>
    <w:rsid w:val="00054408"/>
    <w:rsid w:val="00073124"/>
    <w:rsid w:val="000764BD"/>
    <w:rsid w:val="000B5C2A"/>
    <w:rsid w:val="000B7430"/>
    <w:rsid w:val="000D0DCB"/>
    <w:rsid w:val="000D37BC"/>
    <w:rsid w:val="000E2A35"/>
    <w:rsid w:val="0010578B"/>
    <w:rsid w:val="00115374"/>
    <w:rsid w:val="00137AAB"/>
    <w:rsid w:val="001707E4"/>
    <w:rsid w:val="00170FAF"/>
    <w:rsid w:val="00186AFC"/>
    <w:rsid w:val="001924DE"/>
    <w:rsid w:val="001A3E7C"/>
    <w:rsid w:val="001A52DF"/>
    <w:rsid w:val="001E77AD"/>
    <w:rsid w:val="001F5EF3"/>
    <w:rsid w:val="00210564"/>
    <w:rsid w:val="00213FEA"/>
    <w:rsid w:val="002329F9"/>
    <w:rsid w:val="002410E6"/>
    <w:rsid w:val="00253B19"/>
    <w:rsid w:val="002663F5"/>
    <w:rsid w:val="002B4F59"/>
    <w:rsid w:val="002D0C4E"/>
    <w:rsid w:val="002E0685"/>
    <w:rsid w:val="00322B00"/>
    <w:rsid w:val="00364550"/>
    <w:rsid w:val="00367902"/>
    <w:rsid w:val="003738BA"/>
    <w:rsid w:val="003903E8"/>
    <w:rsid w:val="003A0927"/>
    <w:rsid w:val="003A0AAC"/>
    <w:rsid w:val="003A718F"/>
    <w:rsid w:val="003F5CEF"/>
    <w:rsid w:val="003F5DCE"/>
    <w:rsid w:val="0040040E"/>
    <w:rsid w:val="00413FBB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510AFE"/>
    <w:rsid w:val="0051568B"/>
    <w:rsid w:val="00517877"/>
    <w:rsid w:val="00521457"/>
    <w:rsid w:val="00521D6F"/>
    <w:rsid w:val="00525E86"/>
    <w:rsid w:val="00541C16"/>
    <w:rsid w:val="005432E5"/>
    <w:rsid w:val="005464C6"/>
    <w:rsid w:val="00564A28"/>
    <w:rsid w:val="00576052"/>
    <w:rsid w:val="005C4551"/>
    <w:rsid w:val="005C5B43"/>
    <w:rsid w:val="005E258F"/>
    <w:rsid w:val="005F12B8"/>
    <w:rsid w:val="005F3417"/>
    <w:rsid w:val="00611248"/>
    <w:rsid w:val="006324DF"/>
    <w:rsid w:val="00632796"/>
    <w:rsid w:val="0066542E"/>
    <w:rsid w:val="00675FDF"/>
    <w:rsid w:val="00681D12"/>
    <w:rsid w:val="006B71CA"/>
    <w:rsid w:val="006F01AD"/>
    <w:rsid w:val="006F2CDE"/>
    <w:rsid w:val="006F3F5E"/>
    <w:rsid w:val="007705CD"/>
    <w:rsid w:val="0079299F"/>
    <w:rsid w:val="007B44C7"/>
    <w:rsid w:val="00807B2E"/>
    <w:rsid w:val="00813361"/>
    <w:rsid w:val="0083340B"/>
    <w:rsid w:val="00896C59"/>
    <w:rsid w:val="008A054A"/>
    <w:rsid w:val="008D350E"/>
    <w:rsid w:val="008E1196"/>
    <w:rsid w:val="008E2E35"/>
    <w:rsid w:val="00907594"/>
    <w:rsid w:val="009652F3"/>
    <w:rsid w:val="009674EF"/>
    <w:rsid w:val="00971491"/>
    <w:rsid w:val="0099703E"/>
    <w:rsid w:val="009B7C77"/>
    <w:rsid w:val="009D61F7"/>
    <w:rsid w:val="009F55CD"/>
    <w:rsid w:val="00A3631E"/>
    <w:rsid w:val="00A53461"/>
    <w:rsid w:val="00A5366C"/>
    <w:rsid w:val="00A736C8"/>
    <w:rsid w:val="00A91C33"/>
    <w:rsid w:val="00A91DEF"/>
    <w:rsid w:val="00B212F2"/>
    <w:rsid w:val="00B6236B"/>
    <w:rsid w:val="00B84392"/>
    <w:rsid w:val="00B90BC1"/>
    <w:rsid w:val="00B93B96"/>
    <w:rsid w:val="00BA4757"/>
    <w:rsid w:val="00BD1A04"/>
    <w:rsid w:val="00BD3427"/>
    <w:rsid w:val="00BF49D0"/>
    <w:rsid w:val="00C123BB"/>
    <w:rsid w:val="00C32F1B"/>
    <w:rsid w:val="00C43FDC"/>
    <w:rsid w:val="00C442C1"/>
    <w:rsid w:val="00C46023"/>
    <w:rsid w:val="00C61668"/>
    <w:rsid w:val="00C81CE5"/>
    <w:rsid w:val="00CA7147"/>
    <w:rsid w:val="00CC0F00"/>
    <w:rsid w:val="00CC302F"/>
    <w:rsid w:val="00CF5FC2"/>
    <w:rsid w:val="00D006A2"/>
    <w:rsid w:val="00D303E3"/>
    <w:rsid w:val="00D42734"/>
    <w:rsid w:val="00D5228A"/>
    <w:rsid w:val="00D92C8B"/>
    <w:rsid w:val="00D95262"/>
    <w:rsid w:val="00D97B5F"/>
    <w:rsid w:val="00DB3EE1"/>
    <w:rsid w:val="00DC69DA"/>
    <w:rsid w:val="00E06DA1"/>
    <w:rsid w:val="00E74120"/>
    <w:rsid w:val="00EA1CA9"/>
    <w:rsid w:val="00EA4A5E"/>
    <w:rsid w:val="00EA79EA"/>
    <w:rsid w:val="00ED7BA4"/>
    <w:rsid w:val="00ED7D7B"/>
    <w:rsid w:val="00F101D2"/>
    <w:rsid w:val="00F10225"/>
    <w:rsid w:val="00F50D86"/>
    <w:rsid w:val="00F77CF7"/>
    <w:rsid w:val="00F8079A"/>
    <w:rsid w:val="00F85111"/>
    <w:rsid w:val="00F85FE2"/>
    <w:rsid w:val="00FA05BE"/>
    <w:rsid w:val="00FA2F0F"/>
    <w:rsid w:val="00FB0DDE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  <w:style w:type="paragraph" w:styleId="GvdeMetni">
    <w:name w:val="Body Text"/>
    <w:basedOn w:val="Normal"/>
    <w:link w:val="GvdeMetniChar"/>
    <w:uiPriority w:val="99"/>
    <w:rsid w:val="00A5366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11842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17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1910</Characters>
  <Application>Microsoft Office Word</Application>
  <DocSecurity>0</DocSecurity>
  <Lines>15</Lines>
  <Paragraphs>4</Paragraphs>
  <ScaleCrop>false</ScaleCrop>
  <Company>F_s_M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ESER</cp:lastModifiedBy>
  <cp:revision>7</cp:revision>
  <cp:lastPrinted>2014-07-18T13:45:00Z</cp:lastPrinted>
  <dcterms:created xsi:type="dcterms:W3CDTF">2014-07-18T10:31:00Z</dcterms:created>
  <dcterms:modified xsi:type="dcterms:W3CDTF">2014-07-18T13:45:00Z</dcterms:modified>
</cp:coreProperties>
</file>